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75"/>
        <w:gridCol w:w="5835"/>
        <w:tblGridChange w:id="0">
          <w:tblGrid>
            <w:gridCol w:w="3675"/>
            <w:gridCol w:w="583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1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linii do pakowania spożywczych </w:t>
              <w:br w:type="textWrapping"/>
              <w:t xml:space="preserve">produktów sypkich”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______________________________________________________________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__________________________________________________________</w:t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iQVTe+Z1/a6ZLMBdrDRXC5UrhQ==">CgMxLjA4AHIhMWdUbWNScGJjRGRKVGxSZHpBT2poY2p0Mmx3X3pDMnl1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